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44906271"/>
    <w:p w14:paraId="7EFA161D" w14:textId="1AEDDC63" w:rsidR="00394A72" w:rsidRPr="00FB3D29" w:rsidRDefault="002F1603" w:rsidP="00AE06EE">
      <w:pPr>
        <w:pStyle w:val="Title"/>
        <w:spacing w:before="0"/>
        <w:jc w:val="left"/>
        <w:rPr>
          <w:b w:val="0"/>
          <w:bCs w:val="0"/>
          <w:color w:val="000000"/>
          <w:sz w:val="50"/>
          <w:szCs w:val="50"/>
        </w:rPr>
      </w:pPr>
      <w:r>
        <w:rPr>
          <w:noProof/>
        </w:rPr>
        <mc:AlternateContent>
          <mc:Choice Requires="wps">
            <w:drawing>
              <wp:anchor distT="0" distB="0" distL="114300" distR="114300" simplePos="0" relativeHeight="251659776" behindDoc="0" locked="0" layoutInCell="1" allowOverlap="1" wp14:anchorId="3F244520" wp14:editId="04C0A36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39FD4553"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2E6E42">
                              <w:rPr>
                                <w:b/>
                                <w:bCs/>
                                <w:color w:val="000000"/>
                                <w:sz w:val="42"/>
                                <w:szCs w:val="42"/>
                              </w:rPr>
                              <w:t>Shore Marks</w:t>
                            </w:r>
                            <w:r>
                              <w:rPr>
                                <w:b/>
                                <w:bCs/>
                                <w:color w:val="000000"/>
                                <w:sz w:val="42"/>
                                <w:szCs w:val="42"/>
                              </w:rPr>
                              <w:t xml:space="preserve"> </w:t>
                            </w:r>
                          </w:p>
                          <w:p w14:paraId="666108E4" w14:textId="14005E45"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2E6E42">
                              <w:rPr>
                                <w:b/>
                                <w:bCs/>
                                <w:color w:val="000000"/>
                                <w:sz w:val="42"/>
                                <w:szCs w:val="42"/>
                              </w:rPr>
                              <w:t>14</w:t>
                            </w:r>
                            <w:r>
                              <w:rPr>
                                <w:b/>
                                <w:bCs/>
                                <w:color w:val="000000"/>
                                <w:sz w:val="42"/>
                                <w:szCs w:val="42"/>
                              </w:rPr>
                              <w:t xml:space="preserve"> (L2</w:t>
                            </w:r>
                            <w:r w:rsidR="00F56EF4">
                              <w:rPr>
                                <w:b/>
                                <w:bCs/>
                                <w:color w:val="000000"/>
                                <w:sz w:val="42"/>
                                <w:szCs w:val="42"/>
                              </w:rPr>
                              <w:t>:</w:t>
                            </w:r>
                            <w:r>
                              <w:rPr>
                                <w:b/>
                                <w:bCs/>
                                <w:color w:val="000000"/>
                                <w:sz w:val="42"/>
                                <w:szCs w:val="42"/>
                              </w:rPr>
                              <w:t>1.</w:t>
                            </w:r>
                            <w:r w:rsidR="002E6E42">
                              <w:rPr>
                                <w:b/>
                                <w:bCs/>
                                <w:color w:val="000000"/>
                                <w:sz w:val="42"/>
                                <w:szCs w:val="42"/>
                              </w:rPr>
                              <w:t>14</w:t>
                            </w:r>
                            <w:r w:rsidR="00AE6FEF">
                              <w:rPr>
                                <w:b/>
                                <w:bCs/>
                                <w:color w:val="000000"/>
                                <w:sz w:val="42"/>
                                <w:szCs w:val="42"/>
                              </w:rPr>
                              <w:t xml:space="preserve">)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681DAEFE" w14:textId="77777777" w:rsidR="002F1603" w:rsidRDefault="002F1603" w:rsidP="002F1603">
                      <w:pPr>
                        <w:autoSpaceDE w:val="0"/>
                        <w:autoSpaceDN w:val="0"/>
                        <w:adjustRightInd w:val="0"/>
                        <w:jc w:val="center"/>
                        <w:rPr>
                          <w:rFonts w:cs="Arial"/>
                          <w:b/>
                          <w:bCs/>
                          <w:color w:val="000000"/>
                          <w:sz w:val="36"/>
                          <w:szCs w:val="36"/>
                        </w:rPr>
                      </w:pPr>
                    </w:p>
                    <w:p w14:paraId="53917CCC" w14:textId="098D6A0A" w:rsidR="002F1603" w:rsidRPr="00FB3D29" w:rsidRDefault="002F1603" w:rsidP="002F1603">
                      <w:pPr>
                        <w:pStyle w:val="CM12"/>
                        <w:jc w:val="center"/>
                      </w:pPr>
                      <w:r>
                        <w:rPr>
                          <w:b/>
                          <w:bCs/>
                          <w:color w:val="000000"/>
                          <w:sz w:val="50"/>
                          <w:szCs w:val="50"/>
                        </w:rPr>
                        <w:t>IALA World Wide Academy</w:t>
                      </w:r>
                    </w:p>
                    <w:p w14:paraId="0F6D7062" w14:textId="77777777" w:rsidR="002F1603" w:rsidRPr="00FB3D29" w:rsidRDefault="002F1603" w:rsidP="002F1603">
                      <w:pPr>
                        <w:rPr>
                          <w:rFonts w:cs="Arial"/>
                        </w:rPr>
                      </w:pPr>
                    </w:p>
                    <w:p w14:paraId="747D2402"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7FDB5AB5" w14:textId="39FD4553"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2E6E42">
                        <w:rPr>
                          <w:b/>
                          <w:bCs/>
                          <w:color w:val="000000"/>
                          <w:sz w:val="42"/>
                          <w:szCs w:val="42"/>
                        </w:rPr>
                        <w:t>Shore Marks</w:t>
                      </w:r>
                      <w:r>
                        <w:rPr>
                          <w:b/>
                          <w:bCs/>
                          <w:color w:val="000000"/>
                          <w:sz w:val="42"/>
                          <w:szCs w:val="42"/>
                        </w:rPr>
                        <w:t xml:space="preserve"> </w:t>
                      </w:r>
                    </w:p>
                    <w:p w14:paraId="666108E4" w14:textId="14005E45"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2E6E42">
                        <w:rPr>
                          <w:b/>
                          <w:bCs/>
                          <w:color w:val="000000"/>
                          <w:sz w:val="42"/>
                          <w:szCs w:val="42"/>
                        </w:rPr>
                        <w:t>14</w:t>
                      </w:r>
                      <w:r>
                        <w:rPr>
                          <w:b/>
                          <w:bCs/>
                          <w:color w:val="000000"/>
                          <w:sz w:val="42"/>
                          <w:szCs w:val="42"/>
                        </w:rPr>
                        <w:t xml:space="preserve"> (L2</w:t>
                      </w:r>
                      <w:r w:rsidR="00F56EF4">
                        <w:rPr>
                          <w:b/>
                          <w:bCs/>
                          <w:color w:val="000000"/>
                          <w:sz w:val="42"/>
                          <w:szCs w:val="42"/>
                        </w:rPr>
                        <w:t>:</w:t>
                      </w:r>
                      <w:r>
                        <w:rPr>
                          <w:b/>
                          <w:bCs/>
                          <w:color w:val="000000"/>
                          <w:sz w:val="42"/>
                          <w:szCs w:val="42"/>
                        </w:rPr>
                        <w:t>1.</w:t>
                      </w:r>
                      <w:r w:rsidR="002E6E42">
                        <w:rPr>
                          <w:b/>
                          <w:bCs/>
                          <w:color w:val="000000"/>
                          <w:sz w:val="42"/>
                          <w:szCs w:val="42"/>
                        </w:rPr>
                        <w:t>14</w:t>
                      </w:r>
                      <w:r w:rsidR="00AE6FEF">
                        <w:rPr>
                          <w:b/>
                          <w:bCs/>
                          <w:color w:val="000000"/>
                          <w:sz w:val="42"/>
                          <w:szCs w:val="42"/>
                        </w:rPr>
                        <w:t xml:space="preserve">) </w:t>
                      </w:r>
                      <w:r w:rsidRPr="00FA1A59">
                        <w:rPr>
                          <w:b/>
                          <w:bCs/>
                          <w:color w:val="000000"/>
                          <w:sz w:val="42"/>
                          <w:szCs w:val="42"/>
                        </w:rPr>
                        <w:t>Edition 1</w:t>
                      </w:r>
                    </w:p>
                    <w:p w14:paraId="339EEF4A" w14:textId="47190251" w:rsidR="002F1603" w:rsidRPr="00FA1A59" w:rsidRDefault="00AE6FEF" w:rsidP="002F1603">
                      <w:pPr>
                        <w:pStyle w:val="CM13"/>
                        <w:spacing w:line="988" w:lineRule="atLeast"/>
                        <w:jc w:val="center"/>
                        <w:rPr>
                          <w:b/>
                          <w:bCs/>
                          <w:color w:val="000000"/>
                          <w:sz w:val="42"/>
                          <w:szCs w:val="42"/>
                        </w:rPr>
                      </w:pPr>
                      <w:r>
                        <w:rPr>
                          <w:b/>
                          <w:bCs/>
                          <w:color w:val="000000"/>
                          <w:sz w:val="42"/>
                          <w:szCs w:val="42"/>
                        </w:rPr>
                        <w:t>March</w:t>
                      </w:r>
                      <w:r w:rsidR="002F1603" w:rsidRPr="00FA1A59">
                        <w:rPr>
                          <w:b/>
                          <w:bCs/>
                          <w:color w:val="000000"/>
                          <w:sz w:val="42"/>
                          <w:szCs w:val="42"/>
                        </w:rPr>
                        <w:t xml:space="preserve"> 201</w:t>
                      </w:r>
                      <w:r>
                        <w:rPr>
                          <w:b/>
                          <w:bCs/>
                          <w:color w:val="000000"/>
                          <w:sz w:val="42"/>
                          <w:szCs w:val="42"/>
                        </w:rPr>
                        <w:t>3</w:t>
                      </w:r>
                    </w:p>
                  </w:txbxContent>
                </v:textbox>
              </v:shape>
            </w:pict>
          </mc:Fallback>
        </mc:AlternateContent>
      </w:r>
      <w:r>
        <w:rPr>
          <w:noProof/>
        </w:rPr>
        <w:drawing>
          <wp:anchor distT="0" distB="0" distL="114300" distR="114300" simplePos="0" relativeHeight="251660800" behindDoc="0" locked="0" layoutInCell="1" allowOverlap="1" wp14:anchorId="6D7CC393" wp14:editId="322C913D">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3" w:name="_Toc289325803"/>
      <w:r>
        <w:rPr>
          <w:noProof/>
        </w:rPr>
        <mc:AlternateContent>
          <mc:Choice Requires="wps">
            <w:drawing>
              <wp:anchor distT="0" distB="0" distL="114300" distR="114300" simplePos="0" relativeHeight="251662848" behindDoc="0" locked="0" layoutInCell="1" allowOverlap="1" wp14:anchorId="6667CE45" wp14:editId="487913C6">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650B838"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37610E40" wp14:editId="0DFF083F">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rPr>
        <mc:AlternateContent>
          <mc:Choice Requires="wps">
            <w:drawing>
              <wp:anchor distT="0" distB="0" distL="114299" distR="114299" simplePos="0" relativeHeight="251665920" behindDoc="0" locked="0" layoutInCell="1" allowOverlap="1" wp14:anchorId="216C7748" wp14:editId="544E7DB4">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rPr>
        <mc:AlternateContent>
          <mc:Choice Requires="wps">
            <w:drawing>
              <wp:anchor distT="0" distB="0" distL="114300" distR="114300" simplePos="0" relativeHeight="251663872" behindDoc="0" locked="0" layoutInCell="1" allowOverlap="1" wp14:anchorId="5928CA50" wp14:editId="28B5FCF7">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9D3ED51"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0CE65202" wp14:editId="7F16FFE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348FA3B"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1B47F1D"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47D5D47"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87057F1"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r>
        <w:br w:type="page"/>
      </w:r>
      <w:bookmarkEnd w:id="3"/>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344906272"/>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344906273"/>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45BC9A98"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8D75E4">
        <w:rPr>
          <w:rFonts w:cs="Arial"/>
          <w:lang w:eastAsia="de-DE"/>
        </w:rPr>
        <w:t xml:space="preserve">an Introduction to </w:t>
      </w:r>
      <w:r w:rsidR="00690979">
        <w:rPr>
          <w:rFonts w:cs="Arial"/>
          <w:lang w:eastAsia="de-DE"/>
        </w:rPr>
        <w:t>shore marks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6D1B0325" w14:textId="2354B32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690979">
        <w:rPr>
          <w:rFonts w:cs="Arial"/>
          <w:lang w:eastAsia="de-DE"/>
        </w:rPr>
        <w:t>fixed AtoN (shore marks)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344906274"/>
      <w:r>
        <w:lastRenderedPageBreak/>
        <w:t>TABLE OF CONTENTS</w:t>
      </w:r>
      <w:bookmarkEnd w:id="7"/>
    </w:p>
    <w:p w14:paraId="4B497400" w14:textId="77777777" w:rsidR="006A29A7"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6A29A7">
        <w:rPr>
          <w:noProof/>
        </w:rPr>
        <w:tab/>
      </w:r>
      <w:r w:rsidR="006A29A7">
        <w:rPr>
          <w:noProof/>
        </w:rPr>
        <w:fldChar w:fldCharType="begin"/>
      </w:r>
      <w:r w:rsidR="006A29A7">
        <w:rPr>
          <w:noProof/>
        </w:rPr>
        <w:instrText xml:space="preserve"> PAGEREF _Toc344906271 \h </w:instrText>
      </w:r>
      <w:r w:rsidR="006A29A7">
        <w:rPr>
          <w:noProof/>
        </w:rPr>
      </w:r>
      <w:r w:rsidR="006A29A7">
        <w:rPr>
          <w:noProof/>
        </w:rPr>
        <w:fldChar w:fldCharType="separate"/>
      </w:r>
      <w:r w:rsidR="006A29A7">
        <w:rPr>
          <w:noProof/>
        </w:rPr>
        <w:t>1</w:t>
      </w:r>
      <w:r w:rsidR="006A29A7">
        <w:rPr>
          <w:noProof/>
        </w:rPr>
        <w:fldChar w:fldCharType="end"/>
      </w:r>
    </w:p>
    <w:p w14:paraId="5BF4004F"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_Toc344906272 \h </w:instrText>
      </w:r>
      <w:r>
        <w:rPr>
          <w:noProof/>
        </w:rPr>
      </w:r>
      <w:r>
        <w:rPr>
          <w:noProof/>
        </w:rPr>
        <w:fldChar w:fldCharType="separate"/>
      </w:r>
      <w:r>
        <w:rPr>
          <w:noProof/>
        </w:rPr>
        <w:t>2</w:t>
      </w:r>
      <w:r>
        <w:rPr>
          <w:noProof/>
        </w:rPr>
        <w:fldChar w:fldCharType="end"/>
      </w:r>
    </w:p>
    <w:p w14:paraId="3ABCCE83"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_Toc344906273 \h </w:instrText>
      </w:r>
      <w:r>
        <w:rPr>
          <w:noProof/>
        </w:rPr>
      </w:r>
      <w:r>
        <w:rPr>
          <w:noProof/>
        </w:rPr>
        <w:fldChar w:fldCharType="separate"/>
      </w:r>
      <w:r>
        <w:rPr>
          <w:noProof/>
        </w:rPr>
        <w:t>3</w:t>
      </w:r>
      <w:r>
        <w:rPr>
          <w:noProof/>
        </w:rPr>
        <w:fldChar w:fldCharType="end"/>
      </w:r>
    </w:p>
    <w:p w14:paraId="784B3C12" w14:textId="77777777" w:rsidR="006A29A7" w:rsidRDefault="006A29A7">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_Toc344906274 \h </w:instrText>
      </w:r>
      <w:r>
        <w:rPr>
          <w:noProof/>
        </w:rPr>
      </w:r>
      <w:r>
        <w:rPr>
          <w:noProof/>
        </w:rPr>
        <w:fldChar w:fldCharType="separate"/>
      </w:r>
      <w:r>
        <w:rPr>
          <w:noProof/>
        </w:rPr>
        <w:t>4</w:t>
      </w:r>
      <w:r>
        <w:rPr>
          <w:noProof/>
        </w:rPr>
        <w:fldChar w:fldCharType="end"/>
      </w:r>
    </w:p>
    <w:p w14:paraId="794C7F7D" w14:textId="77777777" w:rsidR="006A29A7" w:rsidRDefault="006A29A7">
      <w:pPr>
        <w:pStyle w:val="TOC1"/>
        <w:rPr>
          <w:rFonts w:asciiTheme="minorHAnsi" w:eastAsiaTheme="minorEastAsia" w:hAnsiTheme="minorHAnsi" w:cstheme="minorBidi"/>
          <w:b w:val="0"/>
          <w:bCs w:val="0"/>
          <w:caps w:val="0"/>
          <w:noProof/>
          <w:szCs w:val="22"/>
          <w:lang w:eastAsia="en-GB"/>
        </w:rPr>
      </w:pPr>
      <w:r w:rsidRPr="00AB22BF">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_Toc344906275 \h </w:instrText>
      </w:r>
      <w:r>
        <w:rPr>
          <w:noProof/>
        </w:rPr>
      </w:r>
      <w:r>
        <w:rPr>
          <w:noProof/>
        </w:rPr>
        <w:fldChar w:fldCharType="separate"/>
      </w:r>
      <w:r>
        <w:rPr>
          <w:noProof/>
        </w:rPr>
        <w:t>5</w:t>
      </w:r>
      <w:r>
        <w:rPr>
          <w:noProof/>
        </w:rPr>
        <w:fldChar w:fldCharType="end"/>
      </w:r>
    </w:p>
    <w:p w14:paraId="06C3CF7B"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_Toc344906276 \h </w:instrText>
      </w:r>
      <w:r>
        <w:rPr>
          <w:noProof/>
        </w:rPr>
      </w:r>
      <w:r>
        <w:rPr>
          <w:noProof/>
        </w:rPr>
        <w:fldChar w:fldCharType="separate"/>
      </w:r>
      <w:r>
        <w:rPr>
          <w:noProof/>
        </w:rPr>
        <w:t>5</w:t>
      </w:r>
      <w:r>
        <w:rPr>
          <w:noProof/>
        </w:rPr>
        <w:fldChar w:fldCharType="end"/>
      </w:r>
    </w:p>
    <w:p w14:paraId="20FB58E8"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_Toc344906277 \h </w:instrText>
      </w:r>
      <w:r>
        <w:rPr>
          <w:noProof/>
        </w:rPr>
      </w:r>
      <w:r>
        <w:rPr>
          <w:noProof/>
        </w:rPr>
        <w:fldChar w:fldCharType="separate"/>
      </w:r>
      <w:r>
        <w:rPr>
          <w:noProof/>
        </w:rPr>
        <w:t>5</w:t>
      </w:r>
      <w:r>
        <w:rPr>
          <w:noProof/>
        </w:rPr>
        <w:fldChar w:fldCharType="end"/>
      </w:r>
    </w:p>
    <w:p w14:paraId="658E9119"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_Toc344906278 \h </w:instrText>
      </w:r>
      <w:r>
        <w:rPr>
          <w:noProof/>
        </w:rPr>
      </w:r>
      <w:r>
        <w:rPr>
          <w:noProof/>
        </w:rPr>
        <w:fldChar w:fldCharType="separate"/>
      </w:r>
      <w:r>
        <w:rPr>
          <w:noProof/>
        </w:rPr>
        <w:t>5</w:t>
      </w:r>
      <w:r>
        <w:rPr>
          <w:noProof/>
        </w:rPr>
        <w:fldChar w:fldCharType="end"/>
      </w:r>
    </w:p>
    <w:p w14:paraId="29615D9A"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_Toc344906279 \h </w:instrText>
      </w:r>
      <w:r>
        <w:rPr>
          <w:noProof/>
        </w:rPr>
      </w:r>
      <w:r>
        <w:rPr>
          <w:noProof/>
        </w:rPr>
        <w:fldChar w:fldCharType="separate"/>
      </w:r>
      <w:r>
        <w:rPr>
          <w:noProof/>
        </w:rPr>
        <w:t>5</w:t>
      </w:r>
      <w:r>
        <w:rPr>
          <w:noProof/>
        </w:rPr>
        <w:fldChar w:fldCharType="end"/>
      </w:r>
    </w:p>
    <w:p w14:paraId="1750978B"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_Toc344906280 \h </w:instrText>
      </w:r>
      <w:r>
        <w:rPr>
          <w:noProof/>
        </w:rPr>
      </w:r>
      <w:r>
        <w:rPr>
          <w:noProof/>
        </w:rPr>
        <w:fldChar w:fldCharType="separate"/>
      </w:r>
      <w:r>
        <w:rPr>
          <w:noProof/>
        </w:rPr>
        <w:t>5</w:t>
      </w:r>
      <w:r>
        <w:rPr>
          <w:noProof/>
        </w:rPr>
        <w:fldChar w:fldCharType="end"/>
      </w:r>
    </w:p>
    <w:p w14:paraId="09D264A0"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_Toc344906281 \h </w:instrText>
      </w:r>
      <w:r>
        <w:rPr>
          <w:noProof/>
        </w:rPr>
      </w:r>
      <w:r>
        <w:rPr>
          <w:noProof/>
        </w:rPr>
        <w:fldChar w:fldCharType="separate"/>
      </w:r>
      <w:r>
        <w:rPr>
          <w:noProof/>
        </w:rPr>
        <w:t>5</w:t>
      </w:r>
      <w:r>
        <w:rPr>
          <w:noProof/>
        </w:rPr>
        <w:fldChar w:fldCharType="end"/>
      </w:r>
    </w:p>
    <w:p w14:paraId="676AF948" w14:textId="77777777" w:rsidR="006A29A7" w:rsidRDefault="006A29A7">
      <w:pPr>
        <w:pStyle w:val="TOC1"/>
        <w:rPr>
          <w:rFonts w:asciiTheme="minorHAnsi" w:eastAsiaTheme="minorEastAsia" w:hAnsiTheme="minorHAnsi" w:cstheme="minorBidi"/>
          <w:b w:val="0"/>
          <w:bCs w:val="0"/>
          <w:caps w:val="0"/>
          <w:noProof/>
          <w:szCs w:val="22"/>
          <w:lang w:eastAsia="en-GB"/>
        </w:rPr>
      </w:pPr>
      <w:r w:rsidRPr="00AB22BF">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_Toc344906282 \h </w:instrText>
      </w:r>
      <w:r>
        <w:rPr>
          <w:noProof/>
        </w:rPr>
      </w:r>
      <w:r>
        <w:rPr>
          <w:noProof/>
        </w:rPr>
        <w:fldChar w:fldCharType="separate"/>
      </w:r>
      <w:r>
        <w:rPr>
          <w:noProof/>
        </w:rPr>
        <w:t>6</w:t>
      </w:r>
      <w:r>
        <w:rPr>
          <w:noProof/>
        </w:rPr>
        <w:fldChar w:fldCharType="end"/>
      </w:r>
    </w:p>
    <w:p w14:paraId="6C6596EC" w14:textId="124E7362"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shore marks</w:t>
      </w:r>
      <w:r>
        <w:rPr>
          <w:noProof/>
        </w:rPr>
        <w:tab/>
      </w:r>
      <w:r>
        <w:rPr>
          <w:noProof/>
        </w:rPr>
        <w:fldChar w:fldCharType="begin"/>
      </w:r>
      <w:r>
        <w:rPr>
          <w:noProof/>
        </w:rPr>
        <w:instrText xml:space="preserve"> PAGEREF _Toc344906283 \h </w:instrText>
      </w:r>
      <w:r>
        <w:rPr>
          <w:noProof/>
        </w:rPr>
      </w:r>
      <w:r>
        <w:rPr>
          <w:noProof/>
        </w:rPr>
        <w:fldChar w:fldCharType="separate"/>
      </w:r>
      <w:r>
        <w:rPr>
          <w:noProof/>
        </w:rPr>
        <w:t>6</w:t>
      </w:r>
      <w:r>
        <w:rPr>
          <w:noProof/>
        </w:rPr>
        <w:fldChar w:fldCharType="end"/>
      </w:r>
    </w:p>
    <w:p w14:paraId="105BCD1B"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2.2</w:t>
      </w:r>
      <w:r>
        <w:rPr>
          <w:rFonts w:asciiTheme="minorHAnsi" w:eastAsiaTheme="minorEastAsia" w:hAnsiTheme="minorHAnsi" w:cstheme="minorBidi"/>
          <w:bCs w:val="0"/>
          <w:noProof/>
          <w:szCs w:val="22"/>
          <w:lang w:eastAsia="en-GB"/>
        </w:rPr>
        <w:tab/>
      </w:r>
      <w:r>
        <w:rPr>
          <w:noProof/>
        </w:rPr>
        <w:t>Module 2 – Purpose of lighthouses and beacons</w:t>
      </w:r>
      <w:r>
        <w:rPr>
          <w:noProof/>
        </w:rPr>
        <w:tab/>
      </w:r>
      <w:r>
        <w:rPr>
          <w:noProof/>
        </w:rPr>
        <w:fldChar w:fldCharType="begin"/>
      </w:r>
      <w:r>
        <w:rPr>
          <w:noProof/>
        </w:rPr>
        <w:instrText xml:space="preserve"> PAGEREF _Toc344906285 \h </w:instrText>
      </w:r>
      <w:r>
        <w:rPr>
          <w:noProof/>
        </w:rPr>
      </w:r>
      <w:r>
        <w:rPr>
          <w:noProof/>
        </w:rPr>
        <w:fldChar w:fldCharType="separate"/>
      </w:r>
      <w:r>
        <w:rPr>
          <w:noProof/>
        </w:rPr>
        <w:t>6</w:t>
      </w:r>
      <w:r>
        <w:rPr>
          <w:noProof/>
        </w:rPr>
        <w:fldChar w:fldCharType="end"/>
      </w:r>
    </w:p>
    <w:p w14:paraId="2CD8318B" w14:textId="77777777" w:rsidR="006A29A7" w:rsidRDefault="006A29A7">
      <w:pPr>
        <w:pStyle w:val="TOC2"/>
        <w:rPr>
          <w:rFonts w:asciiTheme="minorHAnsi" w:eastAsiaTheme="minorEastAsia" w:hAnsiTheme="minorHAnsi" w:cstheme="minorBidi"/>
          <w:bCs w:val="0"/>
          <w:noProof/>
          <w:szCs w:val="22"/>
          <w:lang w:eastAsia="en-GB"/>
        </w:rPr>
      </w:pPr>
      <w:r w:rsidRPr="00AB22BF">
        <w:rPr>
          <w:rFonts w:ascii="Arial Bold" w:hAnsi="Arial Bold"/>
          <w:noProof/>
        </w:rPr>
        <w:t>2.3</w:t>
      </w:r>
      <w:r>
        <w:rPr>
          <w:rFonts w:asciiTheme="minorHAnsi" w:eastAsiaTheme="minorEastAsia" w:hAnsiTheme="minorHAnsi" w:cstheme="minorBidi"/>
          <w:bCs w:val="0"/>
          <w:noProof/>
          <w:szCs w:val="22"/>
          <w:lang w:eastAsia="en-GB"/>
        </w:rPr>
        <w:tab/>
      </w:r>
      <w:r>
        <w:rPr>
          <w:noProof/>
        </w:rPr>
        <w:t>Site Visit</w:t>
      </w:r>
      <w:r>
        <w:rPr>
          <w:noProof/>
        </w:rPr>
        <w:tab/>
      </w:r>
      <w:r>
        <w:rPr>
          <w:noProof/>
        </w:rPr>
        <w:fldChar w:fldCharType="begin"/>
      </w:r>
      <w:r>
        <w:rPr>
          <w:noProof/>
        </w:rPr>
        <w:instrText xml:space="preserve"> PAGEREF _Toc344906286 \h </w:instrText>
      </w:r>
      <w:r>
        <w:rPr>
          <w:noProof/>
        </w:rPr>
      </w:r>
      <w:r>
        <w:rPr>
          <w:noProof/>
        </w:rPr>
        <w:fldChar w:fldCharType="separate"/>
      </w:r>
      <w:r>
        <w:rPr>
          <w:noProof/>
        </w:rPr>
        <w:t>7</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344906275"/>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344906276"/>
      <w:r>
        <w:t>Scope</w:t>
      </w:r>
      <w:bookmarkEnd w:id="12"/>
      <w:bookmarkEnd w:id="13"/>
      <w:bookmarkEnd w:id="14"/>
    </w:p>
    <w:p w14:paraId="21463969" w14:textId="32312754"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270B3D">
        <w:t>the types and functions of fixed AtoN or shore marks</w:t>
      </w:r>
      <w:r w:rsidR="00061196">
        <w:t>.</w:t>
      </w:r>
    </w:p>
    <w:p w14:paraId="1E153C26" w14:textId="07B92E9F" w:rsidR="00394A72" w:rsidRPr="00E01B7D" w:rsidRDefault="005D0E50" w:rsidP="00080131">
      <w:pPr>
        <w:pStyle w:val="BodyText"/>
      </w:pPr>
      <w:r>
        <w:t xml:space="preserve">This introductory course is intended to be supported by further training modules on </w:t>
      </w:r>
      <w:r w:rsidR="003D2EBB">
        <w:t xml:space="preserve">range, sector and leading lights, </w:t>
      </w:r>
      <w:r w:rsidR="00270B3D">
        <w:t>power supplies, lights and</w:t>
      </w:r>
      <w:r>
        <w:t xml:space="preserve"> maintenance</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5" w:name="_Toc322529518"/>
      <w:bookmarkStart w:id="16" w:name="_Toc322529567"/>
      <w:bookmarkStart w:id="17" w:name="_Toc344906277"/>
      <w:r w:rsidRPr="00BC22E9">
        <w:t>Objective</w:t>
      </w:r>
      <w:bookmarkEnd w:id="15"/>
      <w:bookmarkEnd w:id="16"/>
      <w:bookmarkEnd w:id="17"/>
      <w:r w:rsidRPr="00BC22E9">
        <w:t xml:space="preserve"> </w:t>
      </w:r>
    </w:p>
    <w:p w14:paraId="40769262" w14:textId="42E3F6E9"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 xml:space="preserve">understand the </w:t>
      </w:r>
      <w:r w:rsidR="000F6263">
        <w:t xml:space="preserve">types and functions of fixed AtoN used by </w:t>
      </w:r>
      <w:r w:rsidRPr="009D23A8">
        <w:t xml:space="preserve">their organizations. </w:t>
      </w:r>
    </w:p>
    <w:p w14:paraId="1FDA8A60" w14:textId="77777777" w:rsidR="00394A72" w:rsidRDefault="00394A72" w:rsidP="00496B74">
      <w:pPr>
        <w:pStyle w:val="Heading2"/>
      </w:pPr>
      <w:bookmarkStart w:id="18" w:name="_Toc322529519"/>
      <w:bookmarkStart w:id="19" w:name="_Toc322529568"/>
      <w:bookmarkStart w:id="20" w:name="_Toc344906278"/>
      <w:r w:rsidRPr="00FB3D29">
        <w:t>Course Outline</w:t>
      </w:r>
      <w:bookmarkEnd w:id="18"/>
      <w:bookmarkEnd w:id="19"/>
      <w:bookmarkEnd w:id="20"/>
    </w:p>
    <w:p w14:paraId="1DFB5760" w14:textId="2EF4E56C"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6F0ADA">
        <w:t xml:space="preserve">recognise the types and functions </w:t>
      </w:r>
      <w:r w:rsidR="00493B5B">
        <w:t xml:space="preserve">of </w:t>
      </w:r>
      <w:r w:rsidR="006F0ADA">
        <w:t>shore marks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w:t>
      </w:r>
      <w:r w:rsidR="008E2D67">
        <w:t>fixed AtoN</w:t>
      </w:r>
      <w:r w:rsidR="00653369">
        <w:t xml:space="preserve"> and a site visit</w:t>
      </w:r>
      <w:r w:rsidR="00A84C0A">
        <w:t xml:space="preserve">. </w:t>
      </w:r>
    </w:p>
    <w:p w14:paraId="4E53B0D3" w14:textId="77777777" w:rsidR="00394A72" w:rsidRDefault="00394A72" w:rsidP="00083290">
      <w:pPr>
        <w:rPr>
          <w:rFonts w:cs="Arial"/>
        </w:rPr>
      </w:pPr>
    </w:p>
    <w:p w14:paraId="2FB3594E" w14:textId="77777777" w:rsidR="00394A72" w:rsidRPr="000401D9" w:rsidRDefault="00394A72" w:rsidP="00496B74">
      <w:pPr>
        <w:pStyle w:val="Heading2"/>
      </w:pPr>
      <w:bookmarkStart w:id="21" w:name="_Toc322529520"/>
      <w:bookmarkStart w:id="22" w:name="_Toc322529569"/>
      <w:bookmarkStart w:id="23" w:name="_Toc344906279"/>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26ED93AF" w:rsidR="00394A72" w:rsidRPr="005A5150" w:rsidRDefault="00493B5B" w:rsidP="008E2D67">
            <w:pPr>
              <w:pStyle w:val="Default"/>
              <w:rPr>
                <w:sz w:val="22"/>
                <w:szCs w:val="22"/>
              </w:rPr>
            </w:pPr>
            <w:r>
              <w:rPr>
                <w:sz w:val="22"/>
                <w:szCs w:val="22"/>
              </w:rPr>
              <w:t xml:space="preserve">An introduction to </w:t>
            </w:r>
            <w:r w:rsidR="008E2D67">
              <w:rPr>
                <w:sz w:val="22"/>
                <w:szCs w:val="22"/>
              </w:rPr>
              <w:t>shore marks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EEFBF0E" w:rsidR="00394A72" w:rsidRPr="005A5150" w:rsidRDefault="00B306E0" w:rsidP="00AA7A85">
            <w:pPr>
              <w:pStyle w:val="Default"/>
              <w:jc w:val="center"/>
              <w:rPr>
                <w:sz w:val="22"/>
                <w:szCs w:val="22"/>
              </w:rPr>
            </w:pPr>
            <w:r>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45CE469A" w14:textId="0C3AAC16" w:rsidR="00394A72" w:rsidRPr="001A35C8" w:rsidRDefault="00394A72" w:rsidP="008E2D67">
            <w:r w:rsidRPr="001A35C8">
              <w:rPr>
                <w:rFonts w:cs="Arial"/>
              </w:rPr>
              <w:t xml:space="preserve">This module describes </w:t>
            </w:r>
            <w:r w:rsidR="008E2D67">
              <w:rPr>
                <w:rFonts w:cs="Arial"/>
              </w:rPr>
              <w:t>types of fixed artificial navigation marks</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1090285A" w:rsidR="00394A72" w:rsidRPr="005A5150" w:rsidRDefault="008E2D67" w:rsidP="00B51B78">
            <w:pPr>
              <w:pStyle w:val="Default"/>
              <w:rPr>
                <w:sz w:val="22"/>
                <w:szCs w:val="22"/>
              </w:rPr>
            </w:pPr>
            <w:r>
              <w:rPr>
                <w:sz w:val="22"/>
                <w:szCs w:val="22"/>
              </w:rPr>
              <w:t>Purpose of lighthouses and beacons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5BA5D8B8"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1D62E24" w14:textId="4FAC2EC0" w:rsidR="00394A72" w:rsidRPr="00EA0429" w:rsidRDefault="001145E4" w:rsidP="008E2D67">
            <w:pPr>
              <w:pStyle w:val="CM14"/>
              <w:jc w:val="both"/>
              <w:rPr>
                <w:sz w:val="22"/>
              </w:rPr>
            </w:pPr>
            <w:r>
              <w:rPr>
                <w:sz w:val="22"/>
              </w:rPr>
              <w:t xml:space="preserve">This module describes </w:t>
            </w:r>
            <w:r w:rsidR="008E2D67">
              <w:rPr>
                <w:sz w:val="22"/>
              </w:rPr>
              <w:t>the functions of fixed artificial navigation marks</w:t>
            </w:r>
          </w:p>
        </w:tc>
      </w:tr>
      <w:tr w:rsidR="00935DA6" w:rsidRPr="001A35C8" w14:paraId="25414F7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DB43F5A" w14:textId="55932375" w:rsidR="00935DA6" w:rsidRPr="005A5150" w:rsidRDefault="00935DA6" w:rsidP="00B51B78">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6EF1C16" w14:textId="08C4306D" w:rsidR="00935DA6" w:rsidRDefault="00935DA6"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4E156144" w14:textId="19C0094C" w:rsidR="00935DA6" w:rsidRDefault="0081546F" w:rsidP="00B51B78">
            <w:pPr>
              <w:pStyle w:val="Default"/>
              <w:rPr>
                <w:color w:val="auto"/>
                <w:sz w:val="22"/>
                <w:szCs w:val="22"/>
              </w:rPr>
            </w:pPr>
            <w:r>
              <w:rPr>
                <w:color w:val="auto"/>
                <w:sz w:val="22"/>
                <w:szCs w:val="22"/>
              </w:rPr>
              <w:t>A site visit to identify types of fixed artificial navigation marks</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5421C2B3" w:rsidR="00394A72" w:rsidRPr="005A5150" w:rsidRDefault="00F96CD0"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C76E315" w14:textId="28A91C0B"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7151A7B5" w:rsidR="00394A72" w:rsidRPr="005A5150" w:rsidRDefault="00935DA6" w:rsidP="00B306E0">
            <w:pPr>
              <w:pStyle w:val="Default"/>
              <w:jc w:val="center"/>
              <w:rPr>
                <w:b/>
                <w:sz w:val="22"/>
                <w:szCs w:val="22"/>
              </w:rPr>
            </w:pPr>
            <w:r>
              <w:rPr>
                <w:b/>
                <w:sz w:val="22"/>
                <w:szCs w:val="22"/>
              </w:rPr>
              <w:t>6</w:t>
            </w:r>
            <w:r w:rsidR="001036E3">
              <w:rPr>
                <w:b/>
                <w:sz w:val="22"/>
                <w:szCs w:val="22"/>
              </w:rPr>
              <w:t>.</w:t>
            </w:r>
            <w:r w:rsidR="00B306E0">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24A658FF" w14:textId="60161510"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34490628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42A79C07" w14:textId="3F8D1DF4"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7944F1EC" w14:textId="149093D4" w:rsidR="00394A72" w:rsidRDefault="00935DA6" w:rsidP="00080131">
      <w:pPr>
        <w:pStyle w:val="List1"/>
      </w:pPr>
      <w:r>
        <w:t xml:space="preserve">Photographs or </w:t>
      </w:r>
      <w:r w:rsidR="00A90322">
        <w:t>model</w:t>
      </w:r>
      <w:r>
        <w:t>s</w:t>
      </w:r>
      <w:r w:rsidR="0029548F">
        <w:t xml:space="preserve"> </w:t>
      </w:r>
      <w:r>
        <w:t>of shore marks</w:t>
      </w:r>
      <w:r w:rsidR="00A90322">
        <w:t xml:space="preserve"> </w:t>
      </w:r>
      <w:r w:rsidR="0029548F">
        <w:t>should be considered</w:t>
      </w:r>
      <w:r w:rsidR="00683F3A">
        <w:t xml:space="preserve"> as valuable teaching aid</w:t>
      </w:r>
      <w:r>
        <w:t>s</w:t>
      </w:r>
      <w:r w:rsidR="0029548F">
        <w:t>.</w:t>
      </w:r>
    </w:p>
    <w:p w14:paraId="06968E6A" w14:textId="77777777" w:rsidR="0003336F" w:rsidRDefault="0003336F" w:rsidP="0003336F">
      <w:pPr>
        <w:pStyle w:val="List1"/>
        <w:numPr>
          <w:ilvl w:val="0"/>
          <w:numId w:val="0"/>
        </w:numPr>
      </w:pPr>
    </w:p>
    <w:p w14:paraId="153D0F56" w14:textId="77777777" w:rsidR="00394A72" w:rsidRDefault="00394A72" w:rsidP="00080131">
      <w:pPr>
        <w:pStyle w:val="Heading2"/>
        <w:rPr>
          <w:sz w:val="35"/>
        </w:rPr>
      </w:pPr>
      <w:bookmarkStart w:id="27" w:name="_Toc322529522"/>
      <w:bookmarkStart w:id="28" w:name="_Toc322529571"/>
      <w:bookmarkStart w:id="29" w:name="_Toc344906281"/>
      <w:r w:rsidRPr="00676676">
        <w:t>References</w:t>
      </w:r>
      <w:bookmarkEnd w:id="27"/>
      <w:bookmarkEnd w:id="28"/>
      <w:bookmarkEnd w:id="29"/>
    </w:p>
    <w:p w14:paraId="628202E6" w14:textId="77777777" w:rsidR="00394A72" w:rsidRDefault="00394A72" w:rsidP="00080131">
      <w:pPr>
        <w:pStyle w:val="BodyText"/>
      </w:pPr>
      <w:r w:rsidRPr="00A33327">
        <w:t>In addition to any specific references required by the Competent Authority, the following material is relevant to this course:</w:t>
      </w:r>
    </w:p>
    <w:p w14:paraId="65EBDA39" w14:textId="77777777" w:rsidR="00E83470" w:rsidRDefault="00E83470" w:rsidP="00080131">
      <w:pPr>
        <w:pStyle w:val="BodyText"/>
      </w:pPr>
    </w:p>
    <w:p w14:paraId="241F9A12" w14:textId="264F31D9" w:rsidR="00E83470" w:rsidRDefault="00935DA6" w:rsidP="00E83470">
      <w:pPr>
        <w:pStyle w:val="BodyText"/>
        <w:numPr>
          <w:ilvl w:val="0"/>
          <w:numId w:val="82"/>
        </w:numPr>
      </w:pPr>
      <w:r>
        <w:t>The NAVGUIDE Chapter 3</w:t>
      </w:r>
    </w:p>
    <w:p w14:paraId="1F35A55A" w14:textId="459BA035" w:rsidR="00E83470" w:rsidRDefault="00E83470" w:rsidP="00E83470">
      <w:pPr>
        <w:pStyle w:val="BodyText"/>
        <w:numPr>
          <w:ilvl w:val="0"/>
          <w:numId w:val="82"/>
        </w:numPr>
      </w:pPr>
      <w:r>
        <w:t>IALA Recommendation O-118 for the Recording of Aids to Navigation Positions</w:t>
      </w:r>
    </w:p>
    <w:p w14:paraId="7E5DE492" w14:textId="3B0D8DFB" w:rsidR="00E83470" w:rsidRDefault="00935DA6" w:rsidP="00E83470">
      <w:pPr>
        <w:pStyle w:val="BodyText"/>
        <w:numPr>
          <w:ilvl w:val="0"/>
          <w:numId w:val="82"/>
        </w:numPr>
      </w:pPr>
      <w:r>
        <w:t>IALA Recommendation E-111 on Port Traffic Signals</w:t>
      </w:r>
    </w:p>
    <w:p w14:paraId="35CC67BF" w14:textId="7DB4CF18" w:rsidR="002E2463" w:rsidRDefault="002E2463" w:rsidP="00E83470">
      <w:pPr>
        <w:pStyle w:val="BodyText"/>
        <w:numPr>
          <w:ilvl w:val="0"/>
          <w:numId w:val="82"/>
        </w:numPr>
      </w:pPr>
      <w:r>
        <w:t>IALA Recommendation O-113 for the Marking of Fixed Bridges over Navigable Waters</w:t>
      </w:r>
    </w:p>
    <w:p w14:paraId="5EA32D28" w14:textId="77777777" w:rsidR="00394A72" w:rsidRPr="00676676" w:rsidRDefault="00394A72" w:rsidP="00080131">
      <w:pPr>
        <w:pStyle w:val="Heading1"/>
      </w:pPr>
      <w:bookmarkStart w:id="30" w:name="_Toc322529523"/>
      <w:bookmarkStart w:id="31" w:name="_Toc322529572"/>
      <w:bookmarkStart w:id="32" w:name="_Toc344906282"/>
      <w:r w:rsidRPr="00676676">
        <w:lastRenderedPageBreak/>
        <w:t>PART B - TEACHING MODULES</w:t>
      </w:r>
      <w:bookmarkEnd w:id="30"/>
      <w:bookmarkEnd w:id="31"/>
      <w:bookmarkEnd w:id="32"/>
    </w:p>
    <w:p w14:paraId="0AD3778A" w14:textId="47CFCD4A" w:rsidR="005E2E20" w:rsidRPr="005E2E20" w:rsidRDefault="00394A72" w:rsidP="000B7B92">
      <w:pPr>
        <w:pStyle w:val="Heading2"/>
        <w:rPr>
          <w:b w:val="0"/>
        </w:rPr>
      </w:pPr>
      <w:bookmarkStart w:id="33" w:name="_Toc322529524"/>
      <w:bookmarkStart w:id="34" w:name="_Toc322529573"/>
      <w:bookmarkStart w:id="35" w:name="_Toc344902631"/>
      <w:bookmarkStart w:id="36" w:name="_Toc344906283"/>
      <w:r w:rsidRPr="000401D9">
        <w:t xml:space="preserve">Module </w:t>
      </w:r>
      <w:bookmarkEnd w:id="33"/>
      <w:bookmarkEnd w:id="34"/>
      <w:r w:rsidR="00731AE1" w:rsidRPr="000401D9">
        <w:t xml:space="preserve">1 </w:t>
      </w:r>
      <w:r w:rsidR="00731AE1">
        <w:t xml:space="preserve">- </w:t>
      </w:r>
      <w:bookmarkEnd w:id="35"/>
      <w:r w:rsidR="00653369">
        <w:rPr>
          <w:sz w:val="22"/>
          <w:szCs w:val="22"/>
        </w:rPr>
        <w:t>An introduction to shore marks</w:t>
      </w:r>
      <w:bookmarkEnd w:id="36"/>
    </w:p>
    <w:p w14:paraId="19F8718B" w14:textId="66660343" w:rsidR="00394A72" w:rsidRPr="005E2E20" w:rsidRDefault="005E2E20" w:rsidP="005E2E20">
      <w:pPr>
        <w:pStyle w:val="Heading2"/>
        <w:numPr>
          <w:ilvl w:val="0"/>
          <w:numId w:val="0"/>
        </w:numPr>
        <w:rPr>
          <w:b w:val="0"/>
        </w:rPr>
      </w:pPr>
      <w:bookmarkStart w:id="37" w:name="_Toc344906284"/>
      <w:r>
        <w:rPr>
          <w:b w:val="0"/>
        </w:rPr>
        <w:t>2.1.1</w:t>
      </w:r>
      <w:r w:rsidR="00731AE1" w:rsidRPr="005E2E20">
        <w:rPr>
          <w:b w:val="0"/>
        </w:rPr>
        <w:t xml:space="preserve"> </w:t>
      </w:r>
      <w:r w:rsidR="00394A72" w:rsidRPr="005E2E20">
        <w:rPr>
          <w:b w:val="0"/>
        </w:rPr>
        <w:t>Scope</w:t>
      </w:r>
      <w:bookmarkEnd w:id="37"/>
      <w:r w:rsidR="00394A72" w:rsidRPr="005E2E20">
        <w:rPr>
          <w:b w:val="0"/>
        </w:rPr>
        <w:t xml:space="preserve"> </w:t>
      </w:r>
    </w:p>
    <w:p w14:paraId="6B28A441" w14:textId="5C9EB981" w:rsidR="00394A72" w:rsidRPr="00FB3D29" w:rsidRDefault="00881303" w:rsidP="00082991">
      <w:r w:rsidRPr="001A35C8">
        <w:rPr>
          <w:rFonts w:cs="Arial"/>
        </w:rPr>
        <w:t xml:space="preserve">This module describes </w:t>
      </w:r>
      <w:r w:rsidR="00653369">
        <w:rPr>
          <w:rFonts w:cs="Arial"/>
        </w:rPr>
        <w:t>types of fixed artificial navigation marks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3D01D840"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w:t>
      </w:r>
      <w:r w:rsidR="00653369">
        <w:t>types of fixed artificial navigation marks</w:t>
      </w:r>
      <w:r w:rsidR="005146FA">
        <w:t xml:space="preserve"> and the lights fitted to them</w:t>
      </w:r>
      <w:r w:rsidR="00653369">
        <w:t>.</w:t>
      </w:r>
    </w:p>
    <w:p w14:paraId="386B5592" w14:textId="77777777" w:rsidR="00394A72" w:rsidRDefault="00394A72" w:rsidP="000B7B92">
      <w:pPr>
        <w:pStyle w:val="Heading3"/>
      </w:pPr>
      <w:r>
        <w:t>Syllabus</w:t>
      </w:r>
    </w:p>
    <w:p w14:paraId="08BE900B" w14:textId="487071EA" w:rsidR="00394A72" w:rsidRPr="0055579C" w:rsidRDefault="00394A72" w:rsidP="000B7B92">
      <w:pPr>
        <w:pStyle w:val="Lesson"/>
      </w:pPr>
      <w:r>
        <w:t>Lesson 1</w:t>
      </w:r>
      <w:r>
        <w:tab/>
      </w:r>
      <w:r w:rsidR="00653369">
        <w:t>Introduction to Fixed AtoN</w:t>
      </w:r>
    </w:p>
    <w:p w14:paraId="11A8ACD9" w14:textId="283C35BC" w:rsidR="00394A72" w:rsidRPr="00BA5FD1" w:rsidRDefault="00653369" w:rsidP="000B7B92">
      <w:pPr>
        <w:pStyle w:val="List1"/>
        <w:numPr>
          <w:ilvl w:val="0"/>
          <w:numId w:val="33"/>
        </w:numPr>
      </w:pPr>
      <w:r>
        <w:t>Definition of a “beacon”</w:t>
      </w:r>
    </w:p>
    <w:p w14:paraId="0EFBB2D0" w14:textId="4DD868AF" w:rsidR="00394A72" w:rsidRPr="00BA5FD1" w:rsidRDefault="00653369" w:rsidP="000B7B92">
      <w:pPr>
        <w:pStyle w:val="List1"/>
      </w:pPr>
      <w:r>
        <w:t>Major beacons - lighthouses</w:t>
      </w:r>
    </w:p>
    <w:p w14:paraId="69078EF5" w14:textId="6631E245" w:rsidR="00394A72" w:rsidRDefault="00653369" w:rsidP="000B7B92">
      <w:pPr>
        <w:pStyle w:val="List1"/>
      </w:pPr>
      <w:r>
        <w:t>Minor beacons</w:t>
      </w:r>
    </w:p>
    <w:p w14:paraId="0AD1EB7E" w14:textId="3243FBE5" w:rsidR="005146FA" w:rsidRDefault="005146FA" w:rsidP="000B7B92">
      <w:pPr>
        <w:pStyle w:val="List1"/>
      </w:pPr>
      <w:r>
        <w:t>Lit and unlit beacons</w:t>
      </w:r>
    </w:p>
    <w:p w14:paraId="443952FF" w14:textId="4CBEFBAE" w:rsidR="00653369" w:rsidRDefault="00653369" w:rsidP="000B7B92">
      <w:pPr>
        <w:pStyle w:val="List1"/>
      </w:pPr>
      <w:r>
        <w:t>Daymarks</w:t>
      </w:r>
      <w:r w:rsidR="007E7759">
        <w:t xml:space="preserve"> and topmarks</w:t>
      </w:r>
    </w:p>
    <w:p w14:paraId="62042C16" w14:textId="5F9F17C5" w:rsidR="00394A72" w:rsidRPr="0055579C" w:rsidRDefault="00394A72" w:rsidP="00C15A2C">
      <w:pPr>
        <w:pStyle w:val="Lesson"/>
      </w:pPr>
      <w:r>
        <w:t>Lesson 2</w:t>
      </w:r>
      <w:r>
        <w:tab/>
      </w:r>
      <w:r w:rsidR="00653369">
        <w:t>Specialist Fixed AtoN</w:t>
      </w:r>
    </w:p>
    <w:p w14:paraId="5B3F9A6A" w14:textId="77777777" w:rsidR="00653369" w:rsidRDefault="00653369" w:rsidP="002E2261">
      <w:pPr>
        <w:pStyle w:val="List1"/>
        <w:numPr>
          <w:ilvl w:val="0"/>
          <w:numId w:val="83"/>
        </w:numPr>
      </w:pPr>
      <w:r>
        <w:t>Sector, Range and Leading marks (transits)</w:t>
      </w:r>
    </w:p>
    <w:p w14:paraId="167BDE0F" w14:textId="1597C1CE" w:rsidR="00754667" w:rsidRDefault="002E2261" w:rsidP="000B7B92">
      <w:pPr>
        <w:pStyle w:val="List1"/>
      </w:pPr>
      <w:r>
        <w:t>Port Traffic Signals</w:t>
      </w:r>
    </w:p>
    <w:p w14:paraId="6F927258" w14:textId="77777777" w:rsidR="002E2261" w:rsidRDefault="002E2261" w:rsidP="002E2261">
      <w:pPr>
        <w:pStyle w:val="List1"/>
      </w:pPr>
      <w:bookmarkStart w:id="38" w:name="_Toc322529525"/>
      <w:bookmarkStart w:id="39" w:name="_Toc322529574"/>
      <w:r>
        <w:t>Marks on bridges over navigable waterways</w:t>
      </w:r>
    </w:p>
    <w:p w14:paraId="33A1C113" w14:textId="77777777" w:rsidR="00747718" w:rsidRDefault="00747718" w:rsidP="00747718">
      <w:pPr>
        <w:pStyle w:val="List1"/>
        <w:numPr>
          <w:ilvl w:val="0"/>
          <w:numId w:val="0"/>
        </w:numPr>
        <w:ind w:left="567"/>
      </w:pPr>
    </w:p>
    <w:p w14:paraId="368D4DBE" w14:textId="45524C1F" w:rsidR="00394A72" w:rsidRPr="00FB3D29" w:rsidRDefault="00394A72" w:rsidP="000B7B92">
      <w:pPr>
        <w:pStyle w:val="Heading2"/>
      </w:pPr>
      <w:bookmarkStart w:id="40" w:name="_Toc344906285"/>
      <w:r>
        <w:t>Module</w:t>
      </w:r>
      <w:r w:rsidRPr="00FB3D29">
        <w:t xml:space="preserve"> 2 – </w:t>
      </w:r>
      <w:bookmarkEnd w:id="38"/>
      <w:bookmarkEnd w:id="39"/>
      <w:r w:rsidR="00747718">
        <w:rPr>
          <w:sz w:val="22"/>
          <w:szCs w:val="22"/>
        </w:rPr>
        <w:t>Purpose of lighthouses and beacons</w:t>
      </w:r>
      <w:bookmarkEnd w:id="40"/>
    </w:p>
    <w:p w14:paraId="65EC481D" w14:textId="77777777" w:rsidR="00394A72" w:rsidRPr="00FB3D29" w:rsidRDefault="00394A72" w:rsidP="000B7B92">
      <w:pPr>
        <w:pStyle w:val="Heading3"/>
        <w:rPr>
          <w:b/>
          <w:bCs/>
        </w:rPr>
      </w:pPr>
      <w:r w:rsidRPr="00082991">
        <w:t>Scope</w:t>
      </w:r>
      <w:r w:rsidRPr="00FB3D29">
        <w:t xml:space="preserve"> </w:t>
      </w:r>
    </w:p>
    <w:p w14:paraId="3497756D" w14:textId="17CF1264" w:rsidR="00394A72" w:rsidRPr="00FB3D29" w:rsidRDefault="008A4E46" w:rsidP="00082991">
      <w:r w:rsidRPr="00EA0429">
        <w:rPr>
          <w:szCs w:val="22"/>
        </w:rPr>
        <w:t xml:space="preserve">This module describes </w:t>
      </w:r>
      <w:r w:rsidR="00747718">
        <w:t>the functions of fixed artificial navigation marks</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0EE2B338" w:rsidR="00394A72" w:rsidRDefault="008A4E46" w:rsidP="00082991">
      <w:r>
        <w:t xml:space="preserve">To gain a </w:t>
      </w:r>
      <w:r w:rsidR="00731AE1">
        <w:rPr>
          <w:b/>
        </w:rPr>
        <w:t>basic</w:t>
      </w:r>
      <w:r>
        <w:t xml:space="preserve"> understanding </w:t>
      </w:r>
      <w:r w:rsidR="00731AE1">
        <w:t xml:space="preserve">the </w:t>
      </w:r>
      <w:r w:rsidR="00747718">
        <w:t>functions of all types of fixed AtoN</w:t>
      </w:r>
    </w:p>
    <w:p w14:paraId="3F7A18AD" w14:textId="77777777" w:rsidR="00394A72" w:rsidRPr="00FB3D29" w:rsidRDefault="00394A72" w:rsidP="000B7B92">
      <w:pPr>
        <w:pStyle w:val="Heading3"/>
      </w:pPr>
      <w:r>
        <w:t>Syllabus</w:t>
      </w:r>
    </w:p>
    <w:p w14:paraId="4A116B48" w14:textId="6162E374" w:rsidR="00394A72" w:rsidRPr="00FB3D29" w:rsidRDefault="00394A72" w:rsidP="000B7B92">
      <w:pPr>
        <w:pStyle w:val="Lesson"/>
      </w:pPr>
      <w:r>
        <w:t>Lesson 1</w:t>
      </w:r>
      <w:r>
        <w:tab/>
      </w:r>
      <w:r w:rsidR="00747718">
        <w:t>The Function of Major Beacons</w:t>
      </w:r>
    </w:p>
    <w:p w14:paraId="194D791C" w14:textId="4A6133DE" w:rsidR="00394A72" w:rsidRDefault="00747718" w:rsidP="000B7B92">
      <w:pPr>
        <w:pStyle w:val="List1"/>
        <w:numPr>
          <w:ilvl w:val="0"/>
          <w:numId w:val="35"/>
        </w:numPr>
      </w:pPr>
      <w:r>
        <w:t>The function of lighthouses</w:t>
      </w:r>
    </w:p>
    <w:p w14:paraId="2305535A" w14:textId="1E5B6423" w:rsidR="00DB4F26" w:rsidRPr="00172BEF" w:rsidRDefault="00DB4F26" w:rsidP="000B7B92">
      <w:pPr>
        <w:pStyle w:val="List1"/>
        <w:numPr>
          <w:ilvl w:val="0"/>
          <w:numId w:val="35"/>
        </w:numPr>
      </w:pPr>
      <w:r>
        <w:t>Typical ranges of lights in major beacons</w:t>
      </w:r>
    </w:p>
    <w:p w14:paraId="4C2BD361" w14:textId="0DA98102" w:rsidR="00394A72" w:rsidRDefault="00747718" w:rsidP="000B7B92">
      <w:pPr>
        <w:pStyle w:val="List1"/>
      </w:pPr>
      <w:r>
        <w:t>Where and why major beacons are established</w:t>
      </w:r>
    </w:p>
    <w:p w14:paraId="0EFE334C" w14:textId="4902A3EE" w:rsidR="00BD5512" w:rsidRDefault="00BD5512" w:rsidP="000B7B92">
      <w:pPr>
        <w:pStyle w:val="List1"/>
      </w:pPr>
      <w:r>
        <w:t>Use by mariners to obtain a bearing or line of position</w:t>
      </w:r>
    </w:p>
    <w:p w14:paraId="30B70B0C" w14:textId="71E7FB70" w:rsidR="0043040C" w:rsidRDefault="00747718" w:rsidP="00731AE1">
      <w:pPr>
        <w:pStyle w:val="List1"/>
      </w:pPr>
      <w:r>
        <w:t>Manned and automated lighthouses</w:t>
      </w:r>
    </w:p>
    <w:p w14:paraId="6A9CA2B7" w14:textId="13AB0D30" w:rsidR="00731AE1" w:rsidRDefault="00747718" w:rsidP="00731AE1">
      <w:pPr>
        <w:pStyle w:val="List1"/>
      </w:pPr>
      <w:r>
        <w:t xml:space="preserve">Other </w:t>
      </w:r>
      <w:r w:rsidR="00DB4F26">
        <w:t>purposes</w:t>
      </w:r>
      <w:r>
        <w:t xml:space="preserve"> for </w:t>
      </w:r>
      <w:r w:rsidR="00DB4F26">
        <w:t xml:space="preserve">which </w:t>
      </w:r>
      <w:r>
        <w:t>lighthouses</w:t>
      </w:r>
      <w:r w:rsidR="00DB4F26">
        <w:t xml:space="preserve"> can be used</w:t>
      </w:r>
    </w:p>
    <w:p w14:paraId="29E8FF6E" w14:textId="140CDE75" w:rsidR="00394A72" w:rsidRPr="00FB3D29" w:rsidRDefault="00394A72" w:rsidP="000B7B92">
      <w:pPr>
        <w:pStyle w:val="Lesson"/>
      </w:pPr>
      <w:r>
        <w:t>Lesson 2</w:t>
      </w:r>
      <w:r>
        <w:tab/>
      </w:r>
      <w:r w:rsidR="007E7759">
        <w:t>The Function of Minor Beacons</w:t>
      </w:r>
    </w:p>
    <w:p w14:paraId="6A9BEEC2" w14:textId="46272A72" w:rsidR="00394A72" w:rsidRPr="00BA5FD1" w:rsidRDefault="007E7759" w:rsidP="000B7B92">
      <w:pPr>
        <w:pStyle w:val="List1"/>
        <w:numPr>
          <w:ilvl w:val="0"/>
          <w:numId w:val="36"/>
        </w:numPr>
      </w:pPr>
      <w:r>
        <w:t>Where and why minor beacons are established</w:t>
      </w:r>
    </w:p>
    <w:p w14:paraId="590868BE" w14:textId="3ACABE95" w:rsidR="00BD5512" w:rsidRDefault="007E7759" w:rsidP="00BD5512">
      <w:pPr>
        <w:pStyle w:val="List1"/>
      </w:pPr>
      <w:r>
        <w:t>Advantages of fixed structures versus floating AtoN</w:t>
      </w:r>
    </w:p>
    <w:p w14:paraId="75233FBA" w14:textId="6450C3F8" w:rsidR="005146FA" w:rsidRPr="00BA5FD1" w:rsidRDefault="005146FA" w:rsidP="00BD5512">
      <w:pPr>
        <w:pStyle w:val="List1"/>
      </w:pPr>
      <w:r>
        <w:t>Lights fitted to minor beacons</w:t>
      </w:r>
    </w:p>
    <w:p w14:paraId="1A11D17C" w14:textId="54DF8C62" w:rsidR="00394A72" w:rsidRPr="00172BEF" w:rsidRDefault="00DB4F26" w:rsidP="000B7B92">
      <w:pPr>
        <w:pStyle w:val="List1"/>
      </w:pPr>
      <w:r>
        <w:t>Function of daymarks</w:t>
      </w:r>
    </w:p>
    <w:p w14:paraId="389E4482" w14:textId="2C49F23E" w:rsidR="00394A72" w:rsidRDefault="00DB4F26" w:rsidP="000B7B92">
      <w:pPr>
        <w:pStyle w:val="List1"/>
      </w:pPr>
      <w:r>
        <w:lastRenderedPageBreak/>
        <w:t>Function of Port Traffic Signals</w:t>
      </w:r>
    </w:p>
    <w:p w14:paraId="3928FC79" w14:textId="23DE3E00" w:rsidR="0043040C" w:rsidRDefault="00DB4F26" w:rsidP="000B7B92">
      <w:pPr>
        <w:pStyle w:val="List1"/>
      </w:pPr>
      <w:r>
        <w:t>Function of leading (range) lines</w:t>
      </w:r>
      <w:bookmarkStart w:id="41" w:name="_GoBack"/>
      <w:bookmarkEnd w:id="41"/>
    </w:p>
    <w:p w14:paraId="1298626B" w14:textId="77777777" w:rsidR="00A62A36" w:rsidRPr="00DC2BF7" w:rsidRDefault="00A62A36" w:rsidP="00A62A36">
      <w:pPr>
        <w:pStyle w:val="List1"/>
        <w:numPr>
          <w:ilvl w:val="0"/>
          <w:numId w:val="0"/>
        </w:numPr>
      </w:pPr>
    </w:p>
    <w:p w14:paraId="72AA0358" w14:textId="2A9F2E11" w:rsidR="00A62A36" w:rsidRPr="00DC2BF7" w:rsidRDefault="00A62A36" w:rsidP="00A62A36">
      <w:pPr>
        <w:pStyle w:val="Heading2"/>
        <w:rPr>
          <w:sz w:val="22"/>
          <w:szCs w:val="22"/>
        </w:rPr>
      </w:pPr>
      <w:bookmarkStart w:id="42" w:name="_Toc344906286"/>
      <w:r w:rsidRPr="00DC2BF7">
        <w:rPr>
          <w:sz w:val="22"/>
          <w:szCs w:val="22"/>
        </w:rPr>
        <w:t>Site Visit</w:t>
      </w:r>
      <w:bookmarkEnd w:id="42"/>
      <w:r w:rsidRPr="00DC2BF7">
        <w:rPr>
          <w:sz w:val="22"/>
          <w:szCs w:val="22"/>
        </w:rPr>
        <w:t xml:space="preserve"> </w:t>
      </w:r>
    </w:p>
    <w:p w14:paraId="37B7180B" w14:textId="095BE8D0" w:rsidR="00033FE6" w:rsidRPr="00DC2BF7" w:rsidRDefault="00033FE6" w:rsidP="00033FE6">
      <w:pPr>
        <w:pStyle w:val="Heading3"/>
        <w:rPr>
          <w:sz w:val="22"/>
          <w:szCs w:val="22"/>
        </w:rPr>
      </w:pPr>
      <w:r w:rsidRPr="00DC2BF7">
        <w:rPr>
          <w:sz w:val="22"/>
          <w:szCs w:val="22"/>
        </w:rPr>
        <w:t xml:space="preserve">The purpose of the site visit is to permit participants to consolidate theoretical knowledge gained in the classroom through a visit to a regional port or other coastal area in which a number of fixed artificial navigation marks are located. </w:t>
      </w:r>
    </w:p>
    <w:p w14:paraId="26403C74" w14:textId="1EEE44FC" w:rsidR="00033FE6" w:rsidRPr="00DC2BF7" w:rsidRDefault="00033FE6" w:rsidP="00033FE6">
      <w:pPr>
        <w:pStyle w:val="Heading3"/>
        <w:rPr>
          <w:sz w:val="22"/>
          <w:szCs w:val="22"/>
        </w:rPr>
      </w:pPr>
      <w:r w:rsidRPr="00DC2BF7">
        <w:rPr>
          <w:sz w:val="22"/>
          <w:szCs w:val="22"/>
        </w:rPr>
        <w:t>Participants should be tasked to identify the type and function of</w:t>
      </w:r>
      <w:r w:rsidR="00AB3CD3" w:rsidRPr="00DC2BF7">
        <w:rPr>
          <w:sz w:val="22"/>
          <w:szCs w:val="22"/>
        </w:rPr>
        <w:t xml:space="preserve"> the fixed AtoN within that area.</w:t>
      </w:r>
    </w:p>
    <w:p w14:paraId="03FA7F82" w14:textId="77777777" w:rsidR="00033FE6" w:rsidRPr="00033FE6" w:rsidRDefault="00033FE6" w:rsidP="00033FE6">
      <w:pPr>
        <w:pStyle w:val="BodyText"/>
        <w:rPr>
          <w:lang w:eastAsia="de-DE"/>
        </w:rPr>
      </w:pPr>
    </w:p>
    <w:p w14:paraId="326F2CE6" w14:textId="64CD11C6" w:rsidR="00394A72" w:rsidRPr="00172BEF" w:rsidRDefault="00394A72" w:rsidP="0043040C">
      <w:pPr>
        <w:pStyle w:val="List1"/>
        <w:numPr>
          <w:ilvl w:val="0"/>
          <w:numId w:val="0"/>
        </w:numPr>
        <w:ind w:left="567"/>
      </w:pPr>
    </w:p>
    <w:sectPr w:rsidR="00394A72" w:rsidRPr="00172BEF"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7B5A1" w14:textId="77777777" w:rsidR="00912231" w:rsidRDefault="00912231" w:rsidP="00314708">
      <w:r>
        <w:separator/>
      </w:r>
    </w:p>
  </w:endnote>
  <w:endnote w:type="continuationSeparator" w:id="0">
    <w:p w14:paraId="6ACE7241" w14:textId="77777777" w:rsidR="00912231" w:rsidRDefault="0091223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DC2BF7">
      <w:rPr>
        <w:rFonts w:cs="Arial"/>
        <w:noProof/>
      </w:rPr>
      <w:t>7</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DC2BF7">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DA869" w14:textId="77777777" w:rsidR="00912231" w:rsidRDefault="00912231" w:rsidP="00314708">
      <w:r>
        <w:separator/>
      </w:r>
    </w:p>
  </w:footnote>
  <w:footnote w:type="continuationSeparator" w:id="0">
    <w:p w14:paraId="38665CFC" w14:textId="77777777" w:rsidR="00912231" w:rsidRDefault="00912231"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71C95544" w:rsidR="00394A72" w:rsidRPr="00080131" w:rsidRDefault="00394A72" w:rsidP="00080131">
    <w:pPr>
      <w:pStyle w:val="Header"/>
    </w:pPr>
    <w:r w:rsidRPr="00080131">
      <w:t xml:space="preserve">Model Course Level 2 Technician Training – </w:t>
    </w:r>
    <w:r w:rsidR="008D75E4">
      <w:t xml:space="preserve">Introduction to </w:t>
    </w:r>
    <w:r w:rsidR="00690979">
      <w:t>shore marks</w:t>
    </w:r>
    <w:r w:rsidR="008D75E4">
      <w:t xml:space="preserve"> </w:t>
    </w:r>
    <w:r w:rsidRPr="00080131">
      <w:t xml:space="preserve">IALA WWA </w:t>
    </w:r>
    <w:r w:rsidR="0048061D">
      <w:t>L</w:t>
    </w:r>
    <w:r w:rsidR="00690979">
      <w:t>2</w:t>
    </w:r>
    <w:r w:rsidR="0048061D">
      <w:t>:</w:t>
    </w:r>
    <w:r w:rsidR="00AE6FEF">
      <w:t>1.</w:t>
    </w:r>
    <w:r w:rsidR="00690979">
      <w:t>14</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04DAE7F4"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33FE6"/>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6263"/>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0B3D"/>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261"/>
    <w:rsid w:val="002E2463"/>
    <w:rsid w:val="002E2601"/>
    <w:rsid w:val="002E3EDB"/>
    <w:rsid w:val="002E4AAB"/>
    <w:rsid w:val="002E4BD3"/>
    <w:rsid w:val="002E5608"/>
    <w:rsid w:val="002E59AF"/>
    <w:rsid w:val="002E6C03"/>
    <w:rsid w:val="002E6E42"/>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2EBB"/>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A6DC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46FA"/>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53369"/>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0979"/>
    <w:rsid w:val="00691CC7"/>
    <w:rsid w:val="00692EA2"/>
    <w:rsid w:val="006934B5"/>
    <w:rsid w:val="00694DB3"/>
    <w:rsid w:val="006968B4"/>
    <w:rsid w:val="006968EA"/>
    <w:rsid w:val="00697192"/>
    <w:rsid w:val="00697A3B"/>
    <w:rsid w:val="006A0479"/>
    <w:rsid w:val="006A08B3"/>
    <w:rsid w:val="006A0B81"/>
    <w:rsid w:val="006A0D13"/>
    <w:rsid w:val="006A29A7"/>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0ADA"/>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718"/>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75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1546F"/>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2D67"/>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31"/>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35DA6"/>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A77C5"/>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2A36"/>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3CD3"/>
    <w:rsid w:val="00AB5695"/>
    <w:rsid w:val="00AB5A72"/>
    <w:rsid w:val="00AB62B4"/>
    <w:rsid w:val="00AB6FF7"/>
    <w:rsid w:val="00AC0E20"/>
    <w:rsid w:val="00AC44EE"/>
    <w:rsid w:val="00AC72E4"/>
    <w:rsid w:val="00AD572B"/>
    <w:rsid w:val="00AD5A54"/>
    <w:rsid w:val="00AE01B1"/>
    <w:rsid w:val="00AE06EE"/>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6E0"/>
    <w:rsid w:val="00B30848"/>
    <w:rsid w:val="00B32533"/>
    <w:rsid w:val="00B34DEF"/>
    <w:rsid w:val="00B3559B"/>
    <w:rsid w:val="00B35D51"/>
    <w:rsid w:val="00B3715D"/>
    <w:rsid w:val="00B41A9F"/>
    <w:rsid w:val="00B42591"/>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512"/>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87"/>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4F26"/>
    <w:rsid w:val="00DC0FA3"/>
    <w:rsid w:val="00DC143F"/>
    <w:rsid w:val="00DC2BF7"/>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6CD0"/>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6748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stephen</cp:lastModifiedBy>
  <cp:revision>23</cp:revision>
  <cp:lastPrinted>2012-06-28T11:40:00Z</cp:lastPrinted>
  <dcterms:created xsi:type="dcterms:W3CDTF">2013-01-02T15:14:00Z</dcterms:created>
  <dcterms:modified xsi:type="dcterms:W3CDTF">2013-01-03T10:52:00Z</dcterms:modified>
</cp:coreProperties>
</file>